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Аннотация к рабочей программе по предмету «Физическая культура»</w:t>
      </w:r>
    </w:p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(5 классы) на 2014-2015 учебный год.</w:t>
      </w:r>
    </w:p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физической культуре для 5-х классов составлена на основе: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«Физическая культура»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Примерной программы основного общего  образования «Физическая культура».М.: Просвещение, 2012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Гуревич И.А. 300 соревновательныо-игровых заданий по физическому воспитанию: Практ. пособие – 2-е изд. –Минск: Высшая школа, 1994. – 314 с.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Детские народные подвижные игры /Сост. А.В. Кельман, Т.И. Осокина – 2-е изд., дораб. – М.: Просвещение; Владос, 1995. – 224 с.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Игровые и рифмованные формы физических упражнений /авт.-сост. С.А. Авилова, Т.В. Калинина. – Волгоград: Учитель, 2008. – 111 с.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Комплексная программа физического воспитания учащихся 1-11 классы авторы: доктор педагогических наук В.И.Лях, кандидат педагогических наук А.А.Зданевич, допущенной Министерством образования Российской Федерации «Просвещение» 2011 г.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Конспекты уроков для учителя физкультуры. / Л.Д. Глазырина, Т.А. Лопатик. – М.:Гуманитар. Изд. Центр ВЛАДОС, 2006. – 318с.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Литвинова М.Ф. Русские народные подвижные игры – М.; Просвещение, 1986. -80 с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природу с классом! /Авт.-сост. М.С. Коган. – Новосибирск: Сиб.унив.изд-во, 2008. – 190 с.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Николаева Н.И. Школа мяча: Учебно-методическое пособие для педагогов. – СПб.: Детство-Пресс, 2008. – 96 с.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500 игр и эстафет. – Изд. 2-е – М.: Физкультура и спорт, 2003. – 304 с.: ил. – (Спорт в рисунках)</w:t>
      </w:r>
    </w:p>
    <w:p>
      <w:pPr>
        <w:pStyle w:val="Style16"/>
        <w:numPr>
          <w:ilvl w:val="0"/>
          <w:numId w:val="3"/>
        </w:numPr>
        <w:tabs>
          <w:tab w:val="left" w:pos="851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Сборник нормативных документов. Физическая культура / сост. Э.Д. Днепров, А.Г. Аркадьев. – 4-е изд. – М.: Дрофа, 2008. – 103 с.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Целью изучения предмета</w:t>
      </w:r>
      <w:r>
        <w:rPr>
          <w:rFonts w:cs="Times New Roman" w:ascii="Times New Roman" w:hAnsi="Times New Roman"/>
          <w:sz w:val="28"/>
          <w:szCs w:val="28"/>
        </w:rPr>
        <w:t xml:space="preserve"> «Физическая культура» является формирование разносторонне физической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учебного предмета, курса в учебном плане. </w:t>
      </w:r>
      <w:r>
        <w:rPr>
          <w:rFonts w:cs="Times New Roman" w:ascii="Times New Roman" w:hAnsi="Times New Roman"/>
          <w:sz w:val="28"/>
          <w:szCs w:val="28"/>
        </w:rPr>
        <w:t>Физическая культура является предметом обязательной части учебного плана МБОУ СОШ № 168 с УИП ХЭЦ.</w:t>
      </w:r>
    </w:p>
    <w:p>
      <w:pPr>
        <w:pStyle w:val="NoSpacing"/>
        <w:spacing w:lineRule="auto" w:line="276"/>
        <w:ind w:left="0" w:right="0" w:firstLine="567"/>
        <w:rPr>
          <w:rFonts w:eastAsia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Общее количество часов, отводимых на изучение предмета (курса)</w:t>
      </w:r>
      <w:r>
        <w:rPr>
          <w:rFonts w:eastAsia="Times New Roman" w:ascii="Times New Roman" w:hAnsi="Times New Roman"/>
          <w:sz w:val="28"/>
          <w:szCs w:val="28"/>
        </w:rPr>
        <w:t xml:space="preserve"> Согласно Базисному учебному плану на обязательное изучение всех учебных тем программы отводится 525 ч, из расчёта 3 часа в неделю с 5 по 9 класс. В учебной программе 5-го класса при 35 учебных неделях отводится 105 часов.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Основные разделы программы по физической культуре: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Знание о физической культуре (история физической культуры и её развитие в современном обществе, базовые понятия физической культуры, физическая культура человека);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Способы двигательной (физкультурной) деятельности (организация и проведение самостоятельных занятий физической культурой, оценка эффективности знаний физической культурой); 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Физическое совершенствование (физкультурно-оздоровительная деятельность, спортивно-оздоровительная деятельность с общеразвивающей направленностью, прикладно ориентированные упражнения, упражнения общеразвивающей направленности, лыжные гонки, плавание, подвижные и спортивные игры).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образовательные технологии.</w:t>
      </w:r>
      <w:r>
        <w:rPr>
          <w:rFonts w:cs="Times New Roman"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(объяснительно-иллюстративный метод), так и инновационные технологии проектного, игрового, ситуативно-ролевого, обучения. Ведущий принцип, положенный в основу рабочей программы по физической культуре  </w:t>
      </w:r>
      <w:r>
        <w:rPr>
          <w:rFonts w:cs="Times New Roman" w:ascii="Times New Roman" w:hAnsi="Times New Roman"/>
          <w:b/>
          <w:sz w:val="28"/>
          <w:szCs w:val="28"/>
        </w:rPr>
        <w:t>– системно-деятельностный подход</w:t>
      </w:r>
      <w:r>
        <w:rPr>
          <w:rFonts w:cs="Times New Roman" w:ascii="Times New Roman" w:hAnsi="Times New Roman"/>
          <w:sz w:val="28"/>
          <w:szCs w:val="28"/>
        </w:rPr>
        <w:t xml:space="preserve"> – отвечает требованиям ФГОС ООО.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контроля: </w:t>
      </w:r>
      <w:r>
        <w:rPr>
          <w:rFonts w:cs="Times New Roman" w:ascii="Times New Roman" w:hAnsi="Times New Roman"/>
          <w:sz w:val="28"/>
          <w:szCs w:val="28"/>
        </w:rPr>
        <w:t xml:space="preserve">контрольные нормативы, устный ответ, </w:t>
      </w:r>
      <w:r>
        <w:rPr>
          <w:rFonts w:cs="Times New Roman" w:ascii="Times New Roman" w:hAnsi="Times New Roman"/>
          <w:sz w:val="28"/>
          <w:szCs w:val="28"/>
        </w:rPr>
        <w:t>предварительный, оперативный, текущий, этапный, итоговый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рабочей программы.</w:t>
      </w:r>
      <w:r>
        <w:rPr>
          <w:rFonts w:cs="Times New Roman" w:ascii="Times New Roman" w:hAnsi="Times New Roman"/>
          <w:sz w:val="28"/>
          <w:szCs w:val="28"/>
        </w:rPr>
        <w:t xml:space="preserve"> Рабочая программа составлена в соответствии с «Положением о разработке и процедуре утверждения рабочих программ по учебным предметам, курса МБОУ СОШ № 168 с УИП ХЭЦ» (утверждённым приказом № 308/1 от 15.07.2014) и содержит следующие разделы: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общую характеристику учебного предмета, курса;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личностные, метапредметные и предметные результаты освоения конкретного учебного предмета, курса;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учебного предмета, курса;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календарно-тематическое планирование с определением основных видов учебной деятельности;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планируемые результаты изучения учебного предмета, курса на конец каждого года (научится, получить возможность)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Составители: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Холодкина Валентина Александровна учитель физической культуры,  молодой специалист;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Spacing"/>
        <w:spacing w:lineRule="auto" w:line="276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54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a92dee"/>
    <w:basedOn w:val="DefaultParagraphFont"/>
    <w:rPr>
      <w:rFonts w:ascii="Calibri" w:hAnsi="Calibri" w:eastAsia="Droid Sans Fallback" w:cs="Times New Roman"/>
      <w:sz w:val="24"/>
      <w:szCs w:val="24"/>
      <w:lang w:val="en-US" w:bidi="en-US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link w:val="a4"/>
    <w:rsid w:val="00a92dee"/>
    <w:basedOn w:val="Normal"/>
    <w:pPr>
      <w:suppressAutoHyphens w:val="true"/>
      <w:spacing w:lineRule="auto" w:line="288" w:before="0" w:after="120"/>
    </w:pPr>
    <w:rPr>
      <w:rFonts w:ascii="Calibri" w:hAnsi="Calibri" w:eastAsia="Droid Sans Fallback" w:cs="Times New Roman"/>
      <w:sz w:val="24"/>
      <w:szCs w:val="24"/>
      <w:lang w:val="en-US" w:bidi="en-US"/>
    </w:rPr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92de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2015-02-02T13:28:00Z</dcterms:created>
  <dc:creator>VIKA</dc:creator>
  <dc:language>ru-RU</dc:language>
  <cp:lastModifiedBy>VIKA</cp:lastModifiedBy>
  <dcterms:modified xsi:type="dcterms:W3CDTF">2015-02-04T06:00:00Z</dcterms:modified>
  <cp:revision>5</cp:revision>
</cp:coreProperties>
</file>