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spacing w:lineRule="auto" w:line="276"/>
        <w:jc w:val="center"/>
        <w:rPr>
          <w:rFonts w:cs="Times New Roman" w:ascii="Times New Roman" w:hAnsi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Аннотация к рабочей программе по предмету «Физическая культура»</w:t>
      </w:r>
    </w:p>
    <w:p>
      <w:pPr>
        <w:pStyle w:val="NoSpacing"/>
        <w:spacing w:lineRule="auto" w:line="276"/>
        <w:jc w:val="center"/>
        <w:rPr>
          <w:rFonts w:cs="Times New Roman" w:ascii="Times New Roman" w:hAnsi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(1-4 классы) на 2014-2015 учебный год.</w:t>
      </w:r>
    </w:p>
    <w:p>
      <w:pPr>
        <w:pStyle w:val="NoSpacing"/>
        <w:spacing w:lineRule="auto" w:line="276"/>
        <w:jc w:val="center"/>
        <w:rPr>
          <w:rFonts w:cs="Times New Roman" w:ascii="Times New Roman" w:hAnsi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Рабочая программа по физической культуре для 1-4-х классов составлена на основе: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 по предмету «Физическая культура»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Примерной программы начального общего  образования «Физическая культура ».М.: Просвещение, 2014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реализации программы используются следующие учебники, дидактические и методические материалы:</w:t>
      </w:r>
    </w:p>
    <w:p>
      <w:pPr>
        <w:pStyle w:val="Style16"/>
        <w:numPr>
          <w:ilvl w:val="0"/>
          <w:numId w:val="2"/>
        </w:numPr>
        <w:tabs>
          <w:tab w:val="left" w:pos="851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Былеева Л.В., Коротков И.М. Подвижные игры: Учебное пособие для институтов физической культуры. – М.: Физкультура и спорт, 1982. – 224 с.</w:t>
      </w:r>
    </w:p>
    <w:p>
      <w:pPr>
        <w:pStyle w:val="Style16"/>
        <w:numPr>
          <w:ilvl w:val="0"/>
          <w:numId w:val="2"/>
        </w:numPr>
        <w:tabs>
          <w:tab w:val="left" w:pos="851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Гуревич И.А. 300 соревновательныо-игровых заданий по физическому воспитанию: Практ. пособие – 2-е изд. –Минск: Высшая школа, 1994. – 314 с.</w:t>
      </w:r>
    </w:p>
    <w:p>
      <w:pPr>
        <w:pStyle w:val="Style16"/>
        <w:numPr>
          <w:ilvl w:val="0"/>
          <w:numId w:val="2"/>
        </w:numPr>
        <w:tabs>
          <w:tab w:val="left" w:pos="851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Детские народные подвижные игры /Сост. А.В. Кельман, Т.И. Осокина – 2-е изд., дораб. – М.: Просвещение; Владос, 1995. – 224 с.</w:t>
      </w:r>
    </w:p>
    <w:p>
      <w:pPr>
        <w:pStyle w:val="Style16"/>
        <w:numPr>
          <w:ilvl w:val="0"/>
          <w:numId w:val="2"/>
        </w:numPr>
        <w:tabs>
          <w:tab w:val="left" w:pos="851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Игровые и рифмованные формы физических упражнений /авт.-сост. С.А. Авилова, Т.В. Калинина. – Волгоград: Учитель, 2008. – 111 с.</w:t>
      </w:r>
    </w:p>
    <w:p>
      <w:pPr>
        <w:pStyle w:val="Style16"/>
        <w:numPr>
          <w:ilvl w:val="0"/>
          <w:numId w:val="2"/>
        </w:numPr>
        <w:tabs>
          <w:tab w:val="left" w:pos="851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Комплексы детской общеразвивающей гимнастики / Л.М. Алексеева. – Ростов н/Д.: Феникс, 2005. 208 с.</w:t>
      </w:r>
    </w:p>
    <w:p>
      <w:pPr>
        <w:pStyle w:val="Style16"/>
        <w:numPr>
          <w:ilvl w:val="0"/>
          <w:numId w:val="2"/>
        </w:numPr>
        <w:tabs>
          <w:tab w:val="left" w:pos="851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Конспекты уроков для учителя физкультуры. / Л.Д. Глазырина, Т.А. Лопатик. – М.:Гуманитар. Изд. Центр ВЛАДОС, 2006. – 318с.</w:t>
      </w:r>
    </w:p>
    <w:p>
      <w:pPr>
        <w:pStyle w:val="ListParagraph"/>
        <w:numPr>
          <w:ilvl w:val="0"/>
          <w:numId w:val="2"/>
        </w:numPr>
        <w:suppressAutoHyphens w:val="fals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Лисицкая Т.С., Новикова Л.А.. Физическая культура. 3 класс.Учебник. — М.: АСТ, Астрель.</w:t>
      </w:r>
    </w:p>
    <w:p>
      <w:pPr>
        <w:pStyle w:val="ListParagraph"/>
        <w:numPr>
          <w:ilvl w:val="0"/>
          <w:numId w:val="2"/>
        </w:numPr>
        <w:suppressAutoHyphens w:val="fals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Лисицкая Т.С., Новикова Л.А.. Спортивный дневник школьника. 3 класс. </w:t>
      </w:r>
    </w:p>
    <w:p>
      <w:pPr>
        <w:pStyle w:val="Style16"/>
        <w:numPr>
          <w:ilvl w:val="0"/>
          <w:numId w:val="2"/>
        </w:numPr>
        <w:tabs>
          <w:tab w:val="left" w:pos="851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Литвинова М.Ф. Русские народные подвижные игры – М.; Просвещение, 1986. -80 с</w:t>
      </w:r>
    </w:p>
    <w:p>
      <w:pPr>
        <w:pStyle w:val="Style16"/>
        <w:numPr>
          <w:ilvl w:val="0"/>
          <w:numId w:val="2"/>
        </w:numPr>
        <w:tabs>
          <w:tab w:val="left" w:pos="851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природу с классом! /Авт.-сост. М.С. Коган. – Новосибирск: Сиб.унив.изд-во, 2008. – 190 с.</w:t>
      </w:r>
    </w:p>
    <w:p>
      <w:pPr>
        <w:pStyle w:val="Style16"/>
        <w:numPr>
          <w:ilvl w:val="0"/>
          <w:numId w:val="2"/>
        </w:numPr>
        <w:tabs>
          <w:tab w:val="left" w:pos="851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Николаева Н.И. Школа мяча: Учебно-методическое пособие для педагогов. – СПб.: Детство-Пресс, 2008. – 96 с.</w:t>
      </w:r>
    </w:p>
    <w:p>
      <w:pPr>
        <w:pStyle w:val="Style16"/>
        <w:numPr>
          <w:ilvl w:val="0"/>
          <w:numId w:val="2"/>
        </w:numPr>
        <w:tabs>
          <w:tab w:val="left" w:pos="851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500 игр и эстафет. – Изд. 2-е – М.: Физкультура и спорт, 2003. – 304 с.: ил. – (Спорт в рисунках)</w:t>
      </w:r>
    </w:p>
    <w:p>
      <w:pPr>
        <w:pStyle w:val="Style16"/>
        <w:numPr>
          <w:ilvl w:val="0"/>
          <w:numId w:val="2"/>
        </w:numPr>
        <w:tabs>
          <w:tab w:val="left" w:pos="851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Сборник нормативных документов. Физическая культура / сост. Э.Д. Днепров, А.Г. Аркадьев. – 4-е изд. – М.: Дрофа, 2008. – 103 с.</w:t>
      </w:r>
    </w:p>
    <w:p>
      <w:pPr>
        <w:pStyle w:val="Style16"/>
        <w:numPr>
          <w:ilvl w:val="0"/>
          <w:numId w:val="2"/>
        </w:numPr>
        <w:tabs>
          <w:tab w:val="left" w:pos="851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Физическая культурна. Программы для учащихся специальной медицинской группы общеобразовательных учреждений. 1-11 кл. / авт.-сост. А.П. Матвеев, Т.В. Петрова, Л.В. Каверина. – 5-е изд. – М.: Дрофа, 2010. – 76 с.</w:t>
      </w:r>
    </w:p>
    <w:p>
      <w:pPr>
        <w:pStyle w:val="Style16"/>
        <w:numPr>
          <w:ilvl w:val="0"/>
          <w:numId w:val="2"/>
        </w:numPr>
        <w:tabs>
          <w:tab w:val="left" w:pos="851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Фокин Г.Ю. Уроки физкультуры в начальной школе: 1-4 классы. Пособие для учителя физкультуры. – М.: Школьная пресса, 2003. – 224 с.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Целью изучения предмета</w:t>
      </w:r>
      <w:r>
        <w:rPr>
          <w:rFonts w:cs="Times New Roman" w:ascii="Times New Roman" w:hAnsi="Times New Roman"/>
          <w:sz w:val="28"/>
          <w:szCs w:val="28"/>
        </w:rPr>
        <w:t xml:space="preserve"> «Физическая культура»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</w:p>
    <w:p>
      <w:pPr>
        <w:pStyle w:val="NoSpacing"/>
        <w:spacing w:lineRule="auto" w:line="276"/>
        <w:ind w:left="0" w:right="0" w:firstLine="567"/>
        <w:rPr>
          <w:rFonts w:eastAsia="Times New Roman"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учебного предмета, курса в учебном плане. </w:t>
      </w:r>
      <w:r>
        <w:rPr>
          <w:rFonts w:cs="Times New Roman" w:ascii="Times New Roman" w:hAnsi="Times New Roman"/>
          <w:sz w:val="28"/>
          <w:szCs w:val="28"/>
        </w:rPr>
        <w:t xml:space="preserve">Физическая культура является предметом обязательной части учебного плана МБОУ СОШ № 168 с УИП ХЭЦ. В связи с нехваткой помещений и спецификой школы 3-й час физической культуры проводится по программе «Спортивные танцы» на основании разрешающего письма </w:t>
      </w:r>
      <w:r>
        <w:rPr>
          <w:rFonts w:eastAsia="Times New Roman" w:ascii="Times New Roman" w:hAnsi="Times New Roman"/>
          <w:sz w:val="28"/>
          <w:szCs w:val="28"/>
        </w:rPr>
        <w:t>(письмо Министерства образования науки  Новосибирской области от 22.11.10 года, № 7141-03/30).</w:t>
      </w:r>
    </w:p>
    <w:p>
      <w:pPr>
        <w:pStyle w:val="NoSpacing"/>
        <w:spacing w:lineRule="auto" w:line="276"/>
        <w:ind w:left="0" w:right="0" w:firstLine="567"/>
        <w:rPr>
          <w:rFonts w:eastAsia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Общее количество часов, отводимых на изучение предмета (курса).</w:t>
      </w:r>
      <w:r>
        <w:rPr>
          <w:rFonts w:eastAsia="Times New Roman" w:ascii="Times New Roman" w:hAnsi="Times New Roman"/>
          <w:sz w:val="28"/>
          <w:szCs w:val="28"/>
        </w:rPr>
        <w:t xml:space="preserve"> Физическая культура изучается с 1 по 4 класс из расчёта 3 часа в неделю (всего 405 ч). В 1 классе – 99 ч, уроки физической культуры проводят классные руководители начальной школы. Для 2-4 классов физическая культура рассчитана на овладение содержанием предмета в объёме 102 часа, из них 34 часа модуль «Спортивные танцы», 68 часов урок физической культуры.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разделы программы по физической культуре: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Знание о физической культуре (физическая культура, история физической культуры, физические упражнения);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Способы физкультурной деятельности (самостоятельные знания, самостоятельные наблюдения за физическим развитием и физической подготовленностью, самостоятельные игры и развлечения); 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Физическое совершенствование (физкультурно-оздоровительная деятельность, спортивно-оздоровительная деятельность, гимнастика с основами акробатики, легкая атлетика, лыжные гонки, плавание, подвижные и спортивные игры)  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образовательные технологии.</w:t>
      </w:r>
      <w:r>
        <w:rPr>
          <w:rFonts w:cs="Times New Roman" w:ascii="Times New Roman" w:hAnsi="Times New Roman"/>
          <w:sz w:val="28"/>
          <w:szCs w:val="28"/>
        </w:rPr>
        <w:t xml:space="preserve"> В процессе изучения дисциплины используется как традиционные (объяснительно-иллюстративный метод), так и инновационные технологии проектного, игрового, ситуативно-ролевого, обучения. Ведущий принцип, положенный в основу рабочей программы по физической культуре </w:t>
      </w:r>
      <w:r>
        <w:rPr>
          <w:rFonts w:cs="Times New Roman" w:ascii="Times New Roman" w:hAnsi="Times New Roman"/>
          <w:b/>
          <w:sz w:val="28"/>
          <w:szCs w:val="28"/>
        </w:rPr>
        <w:t>– системно-деятельностный подход</w:t>
      </w:r>
      <w:r>
        <w:rPr>
          <w:rFonts w:cs="Times New Roman" w:ascii="Times New Roman" w:hAnsi="Times New Roman"/>
          <w:sz w:val="28"/>
          <w:szCs w:val="28"/>
        </w:rPr>
        <w:t xml:space="preserve"> – отвечает требованиям ФГОС НОО.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Формы контроля: </w:t>
      </w:r>
      <w:r>
        <w:rPr>
          <w:rFonts w:cs="Times New Roman" w:ascii="Times New Roman" w:hAnsi="Times New Roman"/>
          <w:sz w:val="28"/>
          <w:szCs w:val="28"/>
        </w:rPr>
        <w:t xml:space="preserve">контрольные нормативы, устный ответ, </w:t>
      </w:r>
      <w:r>
        <w:rPr>
          <w:rFonts w:cs="Times New Roman" w:ascii="Times New Roman" w:hAnsi="Times New Roman"/>
          <w:sz w:val="28"/>
          <w:szCs w:val="28"/>
        </w:rPr>
        <w:t>предварительный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оперативный, текущий, этапный, итоговый.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Структура рабочей программы.</w:t>
      </w:r>
      <w:r>
        <w:rPr>
          <w:rFonts w:cs="Times New Roman" w:ascii="Times New Roman" w:hAnsi="Times New Roman"/>
          <w:sz w:val="28"/>
          <w:szCs w:val="28"/>
        </w:rPr>
        <w:t xml:space="preserve"> Рабочая программа составлена в соответствии с «Положением о разработке и процедуре утверждения рабочих программ по учебным предметам, курса МБОУ СОШ № 168 с УИП ХЭЦ» (утверждённым приказом № 308/1 от 15.07.2014) и содержит следующие разделы: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пояснительную записку, в которой конкретизируются общие цели начального общего образования с учётом специфики учебного предмета;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общую характеристику учебного предмета, курса;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описание места учебного предмета, курса в учебном плане;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описание ценностных ориентиров содержание учебного предмета;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личностные, метапредметные и предметные результаты освоения конкретного учебного предмета, курса по завершении ступени (для выпускников 4-х классов);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учебного предмета, курса;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тематическое планирование с определением основных видов деятельности обучающихся;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описание материально-технического обеспечения образовательного процесса;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Составители:</w:t>
      </w:r>
    </w:p>
    <w:p>
      <w:pPr>
        <w:pStyle w:val="NoSpacing"/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Холодкина Валентина Александровна учитель физической культуры,  молодой специалист;</w:t>
      </w:r>
    </w:p>
    <w:p>
      <w:pPr>
        <w:pStyle w:val="NoSpacing"/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Целовальникова Любовь Алексеевна учитель физической культуры,  молодой специалист;</w:t>
      </w:r>
    </w:p>
    <w:p>
      <w:pPr>
        <w:pStyle w:val="NoSpacing"/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Блескин Юрий Борисович учитель физической культуры, квалификационная 1 категория;</w:t>
      </w:r>
    </w:p>
    <w:p>
      <w:pPr>
        <w:pStyle w:val="NoSpacing"/>
        <w:spacing w:lineRule="auto" w:line="276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9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0540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Знак"/>
    <w:link w:val="a3"/>
    <w:rsid w:val="007c3f64"/>
    <w:basedOn w:val="DefaultParagraphFont"/>
    <w:rPr>
      <w:rFonts w:ascii="Calibri" w:hAnsi="Calibri" w:eastAsia="Droid Sans Fallback" w:cs="Times New Roman"/>
      <w:sz w:val="24"/>
      <w:szCs w:val="24"/>
      <w:lang w:val="en-US" w:bidi="en-US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link w:val="a4"/>
    <w:rsid w:val="007c3f64"/>
    <w:basedOn w:val="Normal"/>
    <w:pPr>
      <w:suppressAutoHyphens w:val="true"/>
      <w:spacing w:lineRule="auto" w:line="288" w:before="0" w:after="120"/>
    </w:pPr>
    <w:rPr>
      <w:rFonts w:ascii="Calibri" w:hAnsi="Calibri" w:eastAsia="Droid Sans Fallback" w:cs="Times New Roman"/>
      <w:sz w:val="24"/>
      <w:szCs w:val="24"/>
      <w:lang w:val="en-US" w:bidi="en-US"/>
    </w:rPr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7c3f64"/>
    <w:basedOn w:val="Normal"/>
    <w:pPr>
      <w:suppressAutoHyphens w:val="true"/>
      <w:spacing w:lineRule="auto" w:line="240" w:before="0" w:after="0"/>
      <w:ind w:left="720" w:right="0" w:hanging="0"/>
      <w:contextualSpacing/>
    </w:pPr>
    <w:rPr>
      <w:rFonts w:ascii="Calibri" w:hAnsi="Calibri" w:eastAsia="Droid Sans Fallback" w:cs="Times New Roman"/>
      <w:sz w:val="24"/>
      <w:szCs w:val="24"/>
      <w:lang w:val="en-US" w:bidi="en-US"/>
    </w:rPr>
  </w:style>
  <w:style w:type="paragraph" w:styleId="NoSpacing">
    <w:name w:val="No Spacing"/>
    <w:uiPriority w:val="1"/>
    <w:qFormat/>
    <w:rsid w:val="007c3f6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2015-02-02T13:26:00Z</dcterms:created>
  <dc:creator>VIKA</dc:creator>
  <dc:language>ru-RU</dc:language>
  <cp:lastModifiedBy>VIKA</cp:lastModifiedBy>
  <dcterms:modified xsi:type="dcterms:W3CDTF">2015-02-04T05:57:00Z</dcterms:modified>
  <cp:revision>1</cp:revision>
</cp:coreProperties>
</file>